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1304A3"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2"/>
        <w:gridCol w:w="4977"/>
      </w:tblGrid>
      <w:tr w:rsidR="00586F20" w:rsidRPr="00E73D2F" w:rsidTr="009C6FE8">
        <w:tc>
          <w:tcPr>
            <w:tcW w:w="4075" w:type="dxa"/>
            <w:gridSpan w:val="2"/>
            <w:shd w:val="clear" w:color="auto" w:fill="auto"/>
          </w:tcPr>
          <w:p w:rsidR="009D72AA" w:rsidRDefault="009D72AA" w:rsidP="005E314D">
            <w:pPr>
              <w:rPr>
                <w:rFonts w:ascii="Arial" w:hAnsi="Arial"/>
              </w:rPr>
            </w:pPr>
            <w:r w:rsidRPr="00E73D2F">
              <w:rPr>
                <w:rFonts w:ascii="Arial" w:hAnsi="Arial"/>
                <w:b/>
              </w:rPr>
              <w:t>Officer:</w:t>
            </w:r>
            <w:r w:rsidR="00CE022F">
              <w:rPr>
                <w:rFonts w:ascii="Arial" w:hAnsi="Arial"/>
                <w:b/>
              </w:rPr>
              <w:t xml:space="preserve"> </w:t>
            </w:r>
            <w:r w:rsidR="005C44CF">
              <w:rPr>
                <w:rFonts w:ascii="Arial" w:hAnsi="Arial"/>
              </w:rPr>
              <w:t xml:space="preserve"> Sarah Troman</w:t>
            </w:r>
          </w:p>
          <w:p w:rsidR="00603D41" w:rsidRPr="00E73D2F" w:rsidRDefault="00603D41" w:rsidP="005E314D">
            <w:pPr>
              <w:rPr>
                <w:rFonts w:ascii="Arial" w:hAnsi="Arial"/>
              </w:rPr>
            </w:pPr>
            <w:r>
              <w:rPr>
                <w:rFonts w:ascii="Arial" w:hAnsi="Arial"/>
              </w:rPr>
              <w:t>Head of Neighbourhoods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ED07EC" w:rsidRPr="00ED07EC">
              <w:rPr>
                <w:rFonts w:ascii="Arial" w:hAnsi="Arial"/>
              </w:rPr>
              <w:t>16/03/2022</w:t>
            </w:r>
          </w:p>
          <w:p w:rsidR="00136429" w:rsidRPr="00E73D2F" w:rsidRDefault="00136429" w:rsidP="00373837">
            <w:pPr>
              <w:rPr>
                <w:rFonts w:ascii="Arial" w:hAnsi="Arial"/>
              </w:rPr>
            </w:pPr>
          </w:p>
        </w:tc>
      </w:tr>
      <w:tr w:rsidR="00586F20" w:rsidRPr="00E73D2F" w:rsidTr="009C6FE8">
        <w:tc>
          <w:tcPr>
            <w:tcW w:w="9115" w:type="dxa"/>
            <w:gridSpan w:val="3"/>
            <w:shd w:val="clear" w:color="auto" w:fill="auto"/>
          </w:tcPr>
          <w:p w:rsidR="00154649" w:rsidRPr="00ED07EC" w:rsidRDefault="00586F20" w:rsidP="00E524AE">
            <w:pPr>
              <w:rPr>
                <w:rFonts w:ascii="Arial" w:hAnsi="Arial"/>
              </w:rPr>
            </w:pPr>
            <w:r w:rsidRPr="00E73D2F">
              <w:rPr>
                <w:rFonts w:ascii="Arial" w:hAnsi="Arial"/>
                <w:b/>
              </w:rPr>
              <w:t>Title/Reference</w:t>
            </w:r>
            <w:r w:rsidRPr="00ED07EC">
              <w:rPr>
                <w:rFonts w:ascii="Arial" w:hAnsi="Arial"/>
                <w:b/>
              </w:rPr>
              <w:t>:</w:t>
            </w:r>
            <w:r w:rsidRPr="00ED07EC">
              <w:rPr>
                <w:rFonts w:ascii="Arial" w:hAnsi="Arial"/>
              </w:rPr>
              <w:t xml:space="preserve"> </w:t>
            </w:r>
            <w:r w:rsidR="000871B4" w:rsidRPr="00ED07EC">
              <w:rPr>
                <w:rFonts w:ascii="Arial" w:hAnsi="Arial"/>
              </w:rPr>
              <w:t>Extension of Fleetwave Contract</w:t>
            </w:r>
          </w:p>
          <w:p w:rsidR="00E74CDA" w:rsidRPr="00E73D2F" w:rsidRDefault="00557B22" w:rsidP="000871B4">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00068C" w:rsidRPr="0000068C">
              <w:rPr>
                <w:rFonts w:ascii="Arial" w:hAnsi="Arial"/>
              </w:rPr>
              <w:t>22/15/NS</w:t>
            </w:r>
          </w:p>
        </w:tc>
      </w:tr>
      <w:tr w:rsidR="00586F20" w:rsidRPr="00E73D2F" w:rsidTr="009C6FE8">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9C6FE8">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6F6CB6" w:rsidRDefault="006F6CB6" w:rsidP="00373837">
            <w:pPr>
              <w:jc w:val="both"/>
              <w:rPr>
                <w:rFonts w:ascii="Arial" w:hAnsi="Arial"/>
                <w:b/>
              </w:rPr>
            </w:pPr>
          </w:p>
          <w:p w:rsidR="00762D5A" w:rsidRDefault="000871B4" w:rsidP="000871B4">
            <w:pPr>
              <w:jc w:val="both"/>
              <w:rPr>
                <w:rFonts w:ascii="Arial" w:hAnsi="Arial" w:cs="Arial"/>
              </w:rPr>
            </w:pPr>
            <w:r>
              <w:rPr>
                <w:rFonts w:ascii="Arial" w:hAnsi="Arial" w:cs="Arial"/>
              </w:rPr>
              <w:t>That Neighbourhood Services extend the cont</w:t>
            </w:r>
            <w:r w:rsidR="00470883">
              <w:rPr>
                <w:rFonts w:ascii="Arial" w:hAnsi="Arial" w:cs="Arial"/>
              </w:rPr>
              <w:t>r</w:t>
            </w:r>
            <w:r>
              <w:rPr>
                <w:rFonts w:ascii="Arial" w:hAnsi="Arial" w:cs="Arial"/>
              </w:rPr>
              <w:t xml:space="preserve">act for the Fleetwave system for a period of 1 year </w:t>
            </w:r>
            <w:r w:rsidR="00226FBD">
              <w:rPr>
                <w:rFonts w:ascii="Arial" w:hAnsi="Arial" w:cs="Arial"/>
              </w:rPr>
              <w:t>until 1</w:t>
            </w:r>
            <w:r w:rsidR="00226FBD" w:rsidRPr="00226FBD">
              <w:rPr>
                <w:rFonts w:ascii="Arial" w:hAnsi="Arial" w:cs="Arial"/>
                <w:vertAlign w:val="superscript"/>
              </w:rPr>
              <w:t>st</w:t>
            </w:r>
            <w:r w:rsidR="00226FBD">
              <w:rPr>
                <w:rFonts w:ascii="Arial" w:hAnsi="Arial" w:cs="Arial"/>
              </w:rPr>
              <w:t xml:space="preserve"> May 2023 </w:t>
            </w:r>
            <w:r>
              <w:rPr>
                <w:rFonts w:ascii="Arial" w:hAnsi="Arial" w:cs="Arial"/>
              </w:rPr>
              <w:t xml:space="preserve">whilst the wider Neighbourhood Services Software is implemented. </w:t>
            </w:r>
          </w:p>
          <w:p w:rsidR="00226FBD" w:rsidRDefault="00226FBD" w:rsidP="000871B4">
            <w:pPr>
              <w:jc w:val="both"/>
              <w:rPr>
                <w:rFonts w:ascii="Arial" w:hAnsi="Arial" w:cs="Arial"/>
              </w:rPr>
            </w:pPr>
          </w:p>
          <w:p w:rsidR="00226FBD" w:rsidRDefault="00226FBD" w:rsidP="000871B4">
            <w:pPr>
              <w:jc w:val="both"/>
              <w:rPr>
                <w:rFonts w:ascii="Arial" w:hAnsi="Arial" w:cs="Arial"/>
              </w:rPr>
            </w:pPr>
            <w:r>
              <w:rPr>
                <w:rFonts w:ascii="Arial" w:hAnsi="Arial" w:cs="Arial"/>
              </w:rPr>
              <w:t xml:space="preserve">Chevin Fleet Solutions </w:t>
            </w:r>
            <w:r w:rsidR="006273F8">
              <w:rPr>
                <w:rFonts w:ascii="Arial" w:hAnsi="Arial" w:cs="Arial"/>
              </w:rPr>
              <w:t xml:space="preserve">has been in use </w:t>
            </w:r>
            <w:r>
              <w:rPr>
                <w:rFonts w:ascii="Arial" w:hAnsi="Arial" w:cs="Arial"/>
              </w:rPr>
              <w:t xml:space="preserve">for a number of years, </w:t>
            </w:r>
            <w:r w:rsidR="006273F8">
              <w:rPr>
                <w:rFonts w:ascii="Arial" w:hAnsi="Arial" w:cs="Arial"/>
              </w:rPr>
              <w:t xml:space="preserve">(Previously known as </w:t>
            </w:r>
            <w:r>
              <w:rPr>
                <w:rFonts w:ascii="Arial" w:hAnsi="Arial" w:cs="Arial"/>
              </w:rPr>
              <w:t xml:space="preserve"> </w:t>
            </w:r>
            <w:r w:rsidRPr="00226FBD">
              <w:rPr>
                <w:rFonts w:ascii="Arial" w:hAnsi="Arial" w:cs="Arial"/>
              </w:rPr>
              <w:t xml:space="preserve">RoadBase </w:t>
            </w:r>
            <w:r>
              <w:rPr>
                <w:rFonts w:ascii="Arial" w:hAnsi="Arial" w:cs="Arial"/>
              </w:rPr>
              <w:t>from</w:t>
            </w:r>
            <w:r w:rsidRPr="00226FBD">
              <w:rPr>
                <w:rFonts w:ascii="Arial" w:hAnsi="Arial" w:cs="Arial"/>
              </w:rPr>
              <w:t xml:space="preserve"> 2001, then upgraded to FleetWave SaaS product in 2018</w:t>
            </w:r>
            <w:r w:rsidR="006273F8">
              <w:rPr>
                <w:rFonts w:ascii="Arial" w:hAnsi="Arial" w:cs="Arial"/>
              </w:rPr>
              <w:t>)</w:t>
            </w:r>
            <w:r>
              <w:rPr>
                <w:rFonts w:ascii="Arial" w:hAnsi="Arial" w:cs="Arial"/>
              </w:rPr>
              <w:t>.</w:t>
            </w:r>
          </w:p>
          <w:p w:rsidR="006273F8" w:rsidRDefault="006273F8" w:rsidP="000871B4">
            <w:pPr>
              <w:jc w:val="both"/>
              <w:rPr>
                <w:rFonts w:ascii="Arial" w:hAnsi="Arial" w:cs="Arial"/>
              </w:rPr>
            </w:pPr>
          </w:p>
          <w:p w:rsidR="00154649" w:rsidRDefault="006273F8" w:rsidP="00373837">
            <w:pPr>
              <w:jc w:val="both"/>
              <w:rPr>
                <w:rFonts w:ascii="Arial" w:hAnsi="Arial"/>
                <w:b/>
              </w:rPr>
            </w:pPr>
            <w:r>
              <w:rPr>
                <w:rFonts w:ascii="Arial" w:hAnsi="Arial" w:cs="Arial"/>
              </w:rPr>
              <w:t>Once the new Fleet Manager is in post, and more is known about the wider software contract the fleet management software will be reviewed and appropriate contracting and procurement put in place. During the next 12 months further work will be done around the potential and limitations of the existing system to better inform future requirements and ensure the service secures a suitable software solution.</w:t>
            </w:r>
          </w:p>
          <w:p w:rsidR="00136429" w:rsidRPr="00E73D2F" w:rsidRDefault="00136429" w:rsidP="00373837">
            <w:pPr>
              <w:jc w:val="both"/>
              <w:rPr>
                <w:rFonts w:ascii="Arial" w:hAnsi="Arial"/>
              </w:rPr>
            </w:pPr>
          </w:p>
        </w:tc>
      </w:tr>
      <w:tr w:rsidR="003D5331" w:rsidRPr="00E73D2F" w:rsidTr="009C6FE8">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r w:rsidR="00B121EE">
              <w:rPr>
                <w:rFonts w:ascii="Arial" w:hAnsi="Arial"/>
                <w:b/>
              </w:rPr>
              <w:t xml:space="preserve">  </w:t>
            </w:r>
          </w:p>
          <w:p w:rsidR="0053314F" w:rsidRDefault="0053314F" w:rsidP="003D5331">
            <w:pPr>
              <w:rPr>
                <w:rFonts w:ascii="Arial" w:hAnsi="Arial"/>
                <w:b/>
              </w:rPr>
            </w:pPr>
          </w:p>
          <w:p w:rsidR="0053314F" w:rsidRPr="000D4E4D" w:rsidRDefault="0053314F" w:rsidP="0053314F">
            <w:pPr>
              <w:rPr>
                <w:rFonts w:ascii="Arial" w:hAnsi="Arial"/>
              </w:rPr>
            </w:pPr>
            <w:r w:rsidRPr="000D4E4D">
              <w:rPr>
                <w:rFonts w:ascii="Arial" w:hAnsi="Arial"/>
              </w:rPr>
              <w:t>The Head of Neighbourhood Services has delegated authority within the Constitution as follows:</w:t>
            </w:r>
          </w:p>
          <w:p w:rsidR="0053314F" w:rsidRPr="000D4E4D" w:rsidRDefault="0053314F" w:rsidP="0053314F">
            <w:pPr>
              <w:rPr>
                <w:rFonts w:ascii="Arial" w:hAnsi="Arial"/>
              </w:rPr>
            </w:pPr>
          </w:p>
          <w:p w:rsidR="0053314F" w:rsidRPr="000D4E4D" w:rsidRDefault="0053314F" w:rsidP="0053314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9C6FE8">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2A5D59">
              <w:rPr>
                <w:rFonts w:ascii="Arial" w:hAnsi="Arial"/>
              </w:rPr>
              <w:t xml:space="preserve">Not applicable </w:t>
            </w:r>
          </w:p>
          <w:p w:rsidR="008D4EBC" w:rsidRPr="00E73D2F" w:rsidRDefault="008D4EBC" w:rsidP="008D4EBC">
            <w:pPr>
              <w:rPr>
                <w:rFonts w:ascii="Arial" w:hAnsi="Arial"/>
                <w:b/>
              </w:rPr>
            </w:pPr>
          </w:p>
        </w:tc>
      </w:tr>
      <w:tr w:rsidR="00E524AE" w:rsidRPr="00E73D2F" w:rsidTr="009C6FE8">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D72A1D" w:rsidRPr="009C6FE8" w:rsidRDefault="00E524AE" w:rsidP="00D72A1D">
            <w:pPr>
              <w:jc w:val="both"/>
              <w:rPr>
                <w:rFonts w:ascii="Arial" w:hAnsi="Arial" w:cs="Arial"/>
              </w:rPr>
            </w:pPr>
            <w:r w:rsidRPr="00E73D2F">
              <w:rPr>
                <w:rFonts w:ascii="Arial" w:hAnsi="Arial"/>
                <w:b/>
              </w:rPr>
              <w:t xml:space="preserve">Finance: </w:t>
            </w:r>
            <w:r w:rsidR="006273F8" w:rsidRPr="006273F8">
              <w:rPr>
                <w:rFonts w:ascii="Arial" w:hAnsi="Arial"/>
              </w:rPr>
              <w:t xml:space="preserve">The current and ongoing cost of the Fleetwave system is </w:t>
            </w:r>
            <w:r w:rsidR="00F97CFF" w:rsidRPr="006273F8">
              <w:rPr>
                <w:rFonts w:ascii="Arial" w:hAnsi="Arial"/>
              </w:rPr>
              <w:t>£</w:t>
            </w:r>
            <w:r w:rsidR="00F97CFF" w:rsidRPr="006273F8">
              <w:rPr>
                <w:rFonts w:ascii="Arial" w:hAnsi="Arial" w:cs="Arial"/>
              </w:rPr>
              <w:t>1</w:t>
            </w:r>
            <w:r w:rsidR="006273F8" w:rsidRPr="006273F8">
              <w:rPr>
                <w:rFonts w:ascii="Arial" w:hAnsi="Arial" w:cs="Arial"/>
              </w:rPr>
              <w:t>,</w:t>
            </w:r>
            <w:r w:rsidR="00F97CFF" w:rsidRPr="006273F8">
              <w:rPr>
                <w:rFonts w:ascii="Arial" w:hAnsi="Arial" w:cs="Arial"/>
              </w:rPr>
              <w:t>736</w:t>
            </w:r>
            <w:r w:rsidR="00F97CFF" w:rsidRPr="00F97CFF">
              <w:rPr>
                <w:rFonts w:ascii="Arial" w:hAnsi="Arial" w:cs="Arial"/>
              </w:rPr>
              <w:t>.40 (inc</w:t>
            </w:r>
            <w:r w:rsidR="006273F8">
              <w:rPr>
                <w:rFonts w:ascii="Arial" w:hAnsi="Arial" w:cs="Arial"/>
              </w:rPr>
              <w:t>.</w:t>
            </w:r>
            <w:r w:rsidR="00F97CFF" w:rsidRPr="00F97CFF">
              <w:rPr>
                <w:rFonts w:ascii="Arial" w:hAnsi="Arial" w:cs="Arial"/>
              </w:rPr>
              <w:t xml:space="preserve"> VAT) per </w:t>
            </w:r>
            <w:r w:rsidR="00F97CFF">
              <w:rPr>
                <w:rFonts w:ascii="Arial" w:hAnsi="Arial" w:cs="Arial"/>
              </w:rPr>
              <w:t>month</w:t>
            </w:r>
          </w:p>
          <w:p w:rsidR="00E524AE" w:rsidRPr="00E73D2F" w:rsidRDefault="00E524AE" w:rsidP="00122023">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8F26A7" w:rsidRPr="009C6FE8">
              <w:rPr>
                <w:rFonts w:ascii="Arial" w:hAnsi="Arial" w:cs="Arial"/>
              </w:rPr>
              <w:t>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0871B4" w:rsidRDefault="00E524AE" w:rsidP="000871B4">
            <w:pPr>
              <w:ind w:left="720" w:hanging="720"/>
              <w:rPr>
                <w:rFonts w:ascii="Arial" w:hAnsi="Arial"/>
              </w:rPr>
            </w:pPr>
            <w:r w:rsidRPr="00E524AE">
              <w:rPr>
                <w:rFonts w:ascii="Arial" w:hAnsi="Arial"/>
                <w:b/>
              </w:rPr>
              <w:t>Equality and Diversity:</w:t>
            </w:r>
            <w:r w:rsidR="00E74CDA">
              <w:rPr>
                <w:rFonts w:ascii="Arial" w:hAnsi="Arial"/>
                <w:b/>
              </w:rPr>
              <w:t xml:space="preserve"> </w:t>
            </w:r>
            <w:r w:rsidR="000871B4" w:rsidRPr="008F26A7">
              <w:rPr>
                <w:rFonts w:ascii="Arial" w:hAnsi="Arial"/>
              </w:rPr>
              <w:t>No implications</w:t>
            </w:r>
          </w:p>
        </w:tc>
      </w:tr>
      <w:tr w:rsidR="003D5331" w:rsidRPr="00E73D2F" w:rsidTr="009C6FE8">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470883" w:rsidRPr="00470883">
              <w:rPr>
                <w:rFonts w:ascii="Arial" w:hAnsi="Arial"/>
              </w:rPr>
              <w:t>N/A</w:t>
            </w:r>
          </w:p>
          <w:p w:rsidR="00E74CDA" w:rsidRPr="00E73D2F" w:rsidRDefault="00E74CDA" w:rsidP="003D5331">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E74CDA" w:rsidRPr="00E73D2F" w:rsidRDefault="003D5331" w:rsidP="000871B4">
            <w:pPr>
              <w:rPr>
                <w:rFonts w:ascii="Arial" w:hAnsi="Arial"/>
                <w:b/>
              </w:rPr>
            </w:pPr>
            <w:r w:rsidRPr="00E73D2F">
              <w:rPr>
                <w:rFonts w:ascii="Arial" w:hAnsi="Arial"/>
                <w:b/>
              </w:rPr>
              <w:t>Monitoring Officer:</w:t>
            </w:r>
            <w:r w:rsidR="00A64365">
              <w:rPr>
                <w:rFonts w:ascii="Arial" w:hAnsi="Arial"/>
                <w:b/>
              </w:rPr>
              <w:t xml:space="preserve"> </w:t>
            </w:r>
            <w:r w:rsidR="00470883" w:rsidRPr="00470883">
              <w:rPr>
                <w:rFonts w:ascii="Arial" w:hAnsi="Arial"/>
              </w:rPr>
              <w:t>No specific comments</w:t>
            </w: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5C44CF" w:rsidRDefault="003D5331" w:rsidP="000871B4">
            <w:pPr>
              <w:rPr>
                <w:rFonts w:ascii="Arial" w:hAnsi="Arial"/>
              </w:rPr>
            </w:pPr>
            <w:r w:rsidRPr="00E73D2F">
              <w:rPr>
                <w:rFonts w:ascii="Arial" w:hAnsi="Arial"/>
                <w:b/>
              </w:rPr>
              <w:t>Section 151 Officer:</w:t>
            </w:r>
            <w:r w:rsidR="00A64365">
              <w:rPr>
                <w:rFonts w:ascii="Arial" w:hAnsi="Arial"/>
                <w:b/>
              </w:rPr>
              <w:t xml:space="preserve"> </w:t>
            </w:r>
            <w:r w:rsidR="00ED07EC" w:rsidRPr="00ED07EC">
              <w:rPr>
                <w:rFonts w:ascii="Arial" w:hAnsi="Arial"/>
              </w:rPr>
              <w:t>No specific comments</w:t>
            </w:r>
          </w:p>
        </w:tc>
      </w:tr>
      <w:tr w:rsidR="00046933" w:rsidRPr="00E73D2F" w:rsidTr="009C6FE8">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lastRenderedPageBreak/>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8D4EBC" w:rsidRPr="00E73D2F" w:rsidRDefault="003606E1"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BA" w:rsidRDefault="002049BA">
      <w:r>
        <w:separator/>
      </w:r>
    </w:p>
  </w:endnote>
  <w:endnote w:type="continuationSeparator" w:id="0">
    <w:p w:rsidR="002049BA" w:rsidRDefault="0020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BA" w:rsidRDefault="002049BA">
      <w:r>
        <w:separator/>
      </w:r>
    </w:p>
  </w:footnote>
  <w:footnote w:type="continuationSeparator" w:id="0">
    <w:p w:rsidR="002049BA" w:rsidRDefault="00204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0068C"/>
    <w:rsid w:val="00020A02"/>
    <w:rsid w:val="0004089F"/>
    <w:rsid w:val="00045346"/>
    <w:rsid w:val="000462DC"/>
    <w:rsid w:val="00046933"/>
    <w:rsid w:val="000511FB"/>
    <w:rsid w:val="000553E6"/>
    <w:rsid w:val="000871B4"/>
    <w:rsid w:val="000C2E4B"/>
    <w:rsid w:val="000C6565"/>
    <w:rsid w:val="000C7A93"/>
    <w:rsid w:val="00122023"/>
    <w:rsid w:val="001304A3"/>
    <w:rsid w:val="00136429"/>
    <w:rsid w:val="001461EA"/>
    <w:rsid w:val="00154649"/>
    <w:rsid w:val="00165587"/>
    <w:rsid w:val="001B14D0"/>
    <w:rsid w:val="001E73CC"/>
    <w:rsid w:val="002049BA"/>
    <w:rsid w:val="00207CD0"/>
    <w:rsid w:val="00226FBD"/>
    <w:rsid w:val="00284ECD"/>
    <w:rsid w:val="002924C5"/>
    <w:rsid w:val="002A4CC2"/>
    <w:rsid w:val="002A5D59"/>
    <w:rsid w:val="002B18B7"/>
    <w:rsid w:val="002D6E1E"/>
    <w:rsid w:val="002E4C1F"/>
    <w:rsid w:val="002E566A"/>
    <w:rsid w:val="002E79DF"/>
    <w:rsid w:val="003606E1"/>
    <w:rsid w:val="00362485"/>
    <w:rsid w:val="00362D1E"/>
    <w:rsid w:val="00373837"/>
    <w:rsid w:val="003A04B0"/>
    <w:rsid w:val="003A5C6D"/>
    <w:rsid w:val="003A747B"/>
    <w:rsid w:val="003D1EFF"/>
    <w:rsid w:val="003D5331"/>
    <w:rsid w:val="004251A2"/>
    <w:rsid w:val="0042662A"/>
    <w:rsid w:val="004437AD"/>
    <w:rsid w:val="00470883"/>
    <w:rsid w:val="004A4997"/>
    <w:rsid w:val="004A4D03"/>
    <w:rsid w:val="004D3C01"/>
    <w:rsid w:val="004E47C6"/>
    <w:rsid w:val="00525635"/>
    <w:rsid w:val="0053314F"/>
    <w:rsid w:val="00557B22"/>
    <w:rsid w:val="00586F20"/>
    <w:rsid w:val="005B43AC"/>
    <w:rsid w:val="005C44CF"/>
    <w:rsid w:val="005E314D"/>
    <w:rsid w:val="005F66FF"/>
    <w:rsid w:val="00603D41"/>
    <w:rsid w:val="006273F8"/>
    <w:rsid w:val="00640F4F"/>
    <w:rsid w:val="00693778"/>
    <w:rsid w:val="006C36F8"/>
    <w:rsid w:val="006F6CB6"/>
    <w:rsid w:val="00721168"/>
    <w:rsid w:val="00762D5A"/>
    <w:rsid w:val="00771E5A"/>
    <w:rsid w:val="00783F4C"/>
    <w:rsid w:val="00793D98"/>
    <w:rsid w:val="007B7BFB"/>
    <w:rsid w:val="008C7D1F"/>
    <w:rsid w:val="008D4EBC"/>
    <w:rsid w:val="008F26A7"/>
    <w:rsid w:val="00993D2B"/>
    <w:rsid w:val="009A6278"/>
    <w:rsid w:val="009B6FB1"/>
    <w:rsid w:val="009C3E0D"/>
    <w:rsid w:val="009C6FE8"/>
    <w:rsid w:val="009D72AA"/>
    <w:rsid w:val="00A33258"/>
    <w:rsid w:val="00A64365"/>
    <w:rsid w:val="00A93773"/>
    <w:rsid w:val="00AE68C9"/>
    <w:rsid w:val="00B01B98"/>
    <w:rsid w:val="00B121EE"/>
    <w:rsid w:val="00B8478B"/>
    <w:rsid w:val="00BB1318"/>
    <w:rsid w:val="00BB48D6"/>
    <w:rsid w:val="00BD6C14"/>
    <w:rsid w:val="00C61517"/>
    <w:rsid w:val="00C906DA"/>
    <w:rsid w:val="00CE022F"/>
    <w:rsid w:val="00D512D3"/>
    <w:rsid w:val="00D64C94"/>
    <w:rsid w:val="00D70FF0"/>
    <w:rsid w:val="00D72A1D"/>
    <w:rsid w:val="00DC6795"/>
    <w:rsid w:val="00DF5B3E"/>
    <w:rsid w:val="00DF795C"/>
    <w:rsid w:val="00E268A5"/>
    <w:rsid w:val="00E4397C"/>
    <w:rsid w:val="00E524AE"/>
    <w:rsid w:val="00E72411"/>
    <w:rsid w:val="00E73048"/>
    <w:rsid w:val="00E73D2F"/>
    <w:rsid w:val="00E74CDA"/>
    <w:rsid w:val="00EA57CD"/>
    <w:rsid w:val="00EB1E25"/>
    <w:rsid w:val="00ED07EC"/>
    <w:rsid w:val="00F15170"/>
    <w:rsid w:val="00F7436D"/>
    <w:rsid w:val="00F97CFF"/>
    <w:rsid w:val="00FA3657"/>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1DF4"/>
  <w15:chartTrackingRefBased/>
  <w15:docId w15:val="{70DD75D7-4BFD-4FBE-8C5C-E526F0AF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2549</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2022-03-17T15:38:00Z</dcterms:created>
  <dcterms:modified xsi:type="dcterms:W3CDTF">2022-03-17T15:38:00Z</dcterms:modified>
</cp:coreProperties>
</file>